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A5" w:rsidRPr="00C65FA5" w:rsidRDefault="00C65FA5" w:rsidP="00C65FA5">
      <w:pPr>
        <w:pStyle w:val="a3"/>
        <w:shd w:val="clear" w:color="auto" w:fill="FFFFFF"/>
        <w:spacing w:before="300" w:beforeAutospacing="0" w:after="0" w:afterAutospacing="0" w:line="560" w:lineRule="atLeast"/>
        <w:jc w:val="center"/>
        <w:rPr>
          <w:rFonts w:ascii="微软雅黑" w:eastAsia="微软雅黑" w:hAnsi="微软雅黑"/>
          <w:b/>
          <w:color w:val="333333"/>
          <w:sz w:val="44"/>
          <w:szCs w:val="44"/>
        </w:rPr>
      </w:pPr>
      <w:r w:rsidRPr="00C65FA5">
        <w:rPr>
          <w:rFonts w:ascii="微软雅黑" w:eastAsia="微软雅黑" w:hAnsi="微软雅黑" w:hint="eastAsia"/>
          <w:b/>
          <w:color w:val="333333"/>
          <w:sz w:val="44"/>
          <w:szCs w:val="44"/>
        </w:rPr>
        <w:t>干部人事档案工作条例</w:t>
      </w:r>
    </w:p>
    <w:p w:rsidR="00C65FA5" w:rsidRDefault="00C65FA5" w:rsidP="00C65FA5">
      <w:pPr>
        <w:pStyle w:val="a3"/>
        <w:shd w:val="clear" w:color="auto" w:fill="FFFFFF"/>
        <w:spacing w:before="300" w:beforeAutospacing="0" w:after="0" w:afterAutospacing="0" w:line="560" w:lineRule="atLeast"/>
        <w:jc w:val="center"/>
        <w:rPr>
          <w:rFonts w:ascii="微软雅黑" w:eastAsia="微软雅黑" w:hAnsi="微软雅黑" w:hint="eastAsia"/>
          <w:color w:val="333333"/>
          <w:sz w:val="27"/>
          <w:szCs w:val="27"/>
        </w:rPr>
      </w:pPr>
      <w:r w:rsidRPr="00C65FA5">
        <w:rPr>
          <w:rFonts w:ascii="微软雅黑" w:eastAsia="微软雅黑" w:hAnsi="微软雅黑" w:hint="eastAsia"/>
          <w:color w:val="333333"/>
          <w:sz w:val="27"/>
          <w:szCs w:val="27"/>
        </w:rPr>
        <w:t>2018年11月20日起施行</w:t>
      </w:r>
    </w:p>
    <w:p w:rsidR="00C65FA5" w:rsidRDefault="00C65FA5" w:rsidP="00C65FA5">
      <w:pPr>
        <w:pStyle w:val="a3"/>
        <w:shd w:val="clear" w:color="auto" w:fill="FFFFFF"/>
        <w:spacing w:before="300" w:beforeAutospacing="0" w:after="0" w:afterAutospacing="0" w:line="630" w:lineRule="atLeast"/>
        <w:ind w:firstLineChars="200" w:firstLine="540"/>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第一章 总则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贯彻新时代党的组织路线，落实从严管理干部要求，充分发挥干部人事档案在建设高素质专业化干部队伍中的重要作用，推动干部人事档案工作科学化、制度化、规范化，根据《中国共产党章程》等党内法规和《中华人民共和国公务员法》、《中华人民共和国档案法》等国家法律法规，制定本条例。</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干部人事档案是各级党委（党组）和组织人事等有关部门在党的组织建设、干部人事管理、人才服务等工作中形成的，反映干部个人政治品质、道德品行、思想认识、学习工作经历、专业素养、工作作风、工作实绩、廉洁自律、遵纪守法以及家庭状况、社会关系等情况的历史记录材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干部人事档案是教育培养、选拔任用、管理监督干部和评鉴人才的重要基础，是维护干部人才合法权益的重要依据，是社会信用体系的重要组成部分，是党的重要执政资源，属于党和国家所有。</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干部人事档案工作必须坚持以马克思列宁主义、毛泽东思想、邓小平理论、“三个代表”重要思想、科学发展观、习近平新时代</w:t>
      </w:r>
      <w:r>
        <w:rPr>
          <w:rFonts w:ascii="微软雅黑" w:eastAsia="微软雅黑" w:hAnsi="微软雅黑" w:hint="eastAsia"/>
          <w:color w:val="333333"/>
          <w:sz w:val="27"/>
          <w:szCs w:val="27"/>
        </w:rPr>
        <w:lastRenderedPageBreak/>
        <w:t>中国特色社会主义思想为指导，坚持和加强党的全面领导，坚持党要管党、全面从严治党，坚持德才兼备、以德为先、任人唯贤，坚持科学管理、改革创新，服务广大干部人才，服务党的建设新的伟大工程，服务新时代中国特色社会主义伟大事业。</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干部人事档案工作应当遵循下列原则：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（一）党管干部、党管人才；</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（二）依规依法、全面从严；</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（三）分级负责、集中管理；</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（四）真实准确、完整规范；</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（五）方便利用、安全保密。</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本条例适用于党政领导干部、机关公务员、参照公务员法管理的机关（单位）工作人员（工勤人员除外），国有企事业单位领导人员、管理人员和专业技术人员的人事档案管理工作。</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 管理体制</w:t>
      </w:r>
      <w:bookmarkStart w:id="0" w:name="_GoBack"/>
      <w:bookmarkEnd w:id="0"/>
      <w:r>
        <w:rPr>
          <w:rStyle w:val="a4"/>
          <w:rFonts w:ascii="微软雅黑" w:eastAsia="微软雅黑" w:hAnsi="微软雅黑" w:hint="eastAsia"/>
          <w:color w:val="333333"/>
          <w:sz w:val="27"/>
          <w:szCs w:val="27"/>
        </w:rPr>
        <w:t>和职责</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全国干部人事档案工作在党中央领导下，由中央组织部主管，各地区各部门各单位按照干部管理权限分级负责、集中管理。</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第八条 中央组织部负责全国干部人事档案工作的宏观指导、政策研究、制度建设、协调服务和监督检查。</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建立由中央组织部牵头、中央和国家机关有关部门参与的干部人事档案工作协调配合机制，研究完善相关政策和业务标准，解决有关问题，促进工作有机衔接、协同推进。</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各级党委（党组）领导本地区本部门本单位干部人事档案工作，贯彻落实党中央相关部署要求，研究解决工作机构、经费和条件保障等问题，将干部人事档案工作列为党建工作目标考核内容。</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各级组织人事部门负责本地区本部门本单位干部人事档案工作，建立健全规章制度和工作机制，配齐配强工作力量，组织开展宣传、指导和监督检查。</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中央组织部负责集中管理中央管理干部的人事档案。</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中央和国家机关各部委、参照公务员法管理的机关（单位）组织人事部门，</w:t>
      </w:r>
      <w:proofErr w:type="gramStart"/>
      <w:r>
        <w:rPr>
          <w:rFonts w:ascii="微软雅黑" w:eastAsia="微软雅黑" w:hAnsi="微软雅黑" w:hint="eastAsia"/>
          <w:color w:val="333333"/>
          <w:sz w:val="27"/>
          <w:szCs w:val="27"/>
        </w:rPr>
        <w:t>中管金融</w:t>
      </w:r>
      <w:proofErr w:type="gramEnd"/>
      <w:r>
        <w:rPr>
          <w:rFonts w:ascii="微软雅黑" w:eastAsia="微软雅黑" w:hAnsi="微软雅黑" w:hint="eastAsia"/>
          <w:color w:val="333333"/>
          <w:sz w:val="27"/>
          <w:szCs w:val="27"/>
        </w:rPr>
        <w:t>企业、中央企业、党委书记和校长列入中央管理的高校组织人事部门，负责集中管理党委（党组）管理的干部（领导人员、管理人员、专业技术人员，下同）和本单位其他干部的人事档案。</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省（自治区、直辖市）、市（地、州、盟）党委组织部门负责集中管理本级党委管理干部的人事档案；省、市级直属机关和国</w:t>
      </w:r>
      <w:r>
        <w:rPr>
          <w:rFonts w:ascii="微软雅黑" w:eastAsia="微软雅黑" w:hAnsi="微软雅黑" w:hint="eastAsia"/>
          <w:color w:val="333333"/>
          <w:sz w:val="27"/>
          <w:szCs w:val="27"/>
        </w:rPr>
        <w:lastRenderedPageBreak/>
        <w:t>有企事业单位组织人事部门集中管理党委（党组）管理的干部和本单位其他干部的人事档案。</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县（市、区、旗）以下机关（单位）的干部人事档案可以按不同类别、身份，由县（市、区、旗）党委组织部门、人力资源社会保障部门等分别集中管理。</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根据工作需要，经上级组织人事部门批准，有关机关（单位）组织人事部门可以集中管理下级单位的干部人事档案。</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干部人事档案工作人员和与其档案管理同在一个部门且有夫妻、直系血亲、三代以内旁系血亲、近姻亲关系人员的档案，由干部人事档案工作人员所在单位组织人事部门另行指定专人管理。</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组织人事部门应当明确负责干部人事档案工作的机构（以下简称干部人事档案工作机构），每管理1000卷档案一般应当配备1名专职工作人员。有业务指导任务的干部人事档案工作机构，还应当配备相应的业务指导人员。管理档案数量较少且未设立工作机构的单位，应当明确岗位，专人负责。</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干部人事档案工作机构（</w:t>
      </w:r>
      <w:proofErr w:type="gramStart"/>
      <w:r>
        <w:rPr>
          <w:rFonts w:ascii="微软雅黑" w:eastAsia="微软雅黑" w:hAnsi="微软雅黑" w:hint="eastAsia"/>
          <w:color w:val="333333"/>
          <w:sz w:val="27"/>
          <w:szCs w:val="27"/>
        </w:rPr>
        <w:t>含干部</w:t>
      </w:r>
      <w:proofErr w:type="gramEnd"/>
      <w:r>
        <w:rPr>
          <w:rFonts w:ascii="微软雅黑" w:eastAsia="微软雅黑" w:hAnsi="微软雅黑" w:hint="eastAsia"/>
          <w:color w:val="333333"/>
          <w:sz w:val="27"/>
          <w:szCs w:val="27"/>
        </w:rPr>
        <w:t>人事档案工作岗位，下同）的职责包括：</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（一）负责干部人事档案的建立、接收、保管、转递，档案材料的收集、鉴别、整理、归档，档案信息化等日常管理工作；</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（二）负责干部人事档案的查（借）阅、档案信息研究等利用工作，组织开展干部人事档案审核工作；</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（三）配合有关方面调查涉及干部人事档案的违规违纪违法行为；</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（四）指导和监督检查下级单位干部人事档案工作；</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（五）办理其他有关事项。</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组织人事部门应当选配政治素质好、专业能力强、作风正派的党员干部从事干部人事档案工作。强化党性教育和业务培训，从严管理，加强激励保障。</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干部人事档案工作人员应当政治坚定、坚持原则、忠于职守、甘于奉献、严守纪律。对于表现优秀的干部人事档案工作人员，应当注重培养使用。</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内容和分类</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干部人事档案内容根据新时代党的建设和组织人事工作以及经济社会发展需要确定，保证真实准确、全面规范、鲜活及时。</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干部人事档案主要内容和分类包括：</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（一）履历类材料。主要有《干部履历表》和干部简历等材料。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（二）自传和思想类材料。主要有自传、参加党的重大教育活动情况和重要党性分析、重要思想汇报等材料。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（三）考核鉴定类材料。主要有平时考核、年度考核、专项考核、任（聘）期考核，工作鉴定，重大政治事件、突发事件和重大任务中的表现，援派、挂职锻炼考核鉴定，党组织书记抓基层党建评价意见等材料。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（四）学历学位、专业技术职务（职称）、学术评鉴和教育培训类材料。主要有中学以来取得的学历学位，职业（任职）资格和评聘专业技术职务（职称）， 当选院士、入选重大人才工程，发明创造、科研成果获奖、著作译著和有重大影响的论文目录，政策理论、业务知识、文化素养培训和技能训练情况等材料。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政审、审计和审核类材料。主要有政治历史情况审查，领导干部经济责任审计和自然资源资产离任审计的审计结果及整改情况、履行干部选拔任用工作职责离任检查结果及说明，证明，干部基本信息审核认定、干部人事档案任前审核登记表，廉洁从业结论性评价等材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（六）党、</w:t>
      </w:r>
      <w:proofErr w:type="gramStart"/>
      <w:r>
        <w:rPr>
          <w:rFonts w:ascii="微软雅黑" w:eastAsia="微软雅黑" w:hAnsi="微软雅黑" w:hint="eastAsia"/>
          <w:color w:val="333333"/>
          <w:sz w:val="27"/>
          <w:szCs w:val="27"/>
        </w:rPr>
        <w:t>团类材料</w:t>
      </w:r>
      <w:proofErr w:type="gramEnd"/>
      <w:r>
        <w:rPr>
          <w:rFonts w:ascii="微软雅黑" w:eastAsia="微软雅黑" w:hAnsi="微软雅黑" w:hint="eastAsia"/>
          <w:color w:val="333333"/>
          <w:sz w:val="27"/>
          <w:szCs w:val="27"/>
        </w:rPr>
        <w:t>。主要有《中国共产党入党志愿书》、入党申请书、转正申请书、培养教育考察，党员登记表，停止党籍、恢复党籍，退党、脱党，保留组织关系、恢复组织生活，《中国共产主义青年团入团志愿书》、入团申请书，加入或者退出民主党派等材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（七）表彰奖励类材料。主要有表彰和嘉奖、记功、授予荣誉称号，先进事迹以及撤销奖励等材料。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违规违纪违法处理处分类材料。主要有党纪政务处分，组织处理，法院刑事判决书、裁定书，公安机关有关行政处理决定，有关行业监管部门对干部有失诚信、违反法律和行政法规等行为形成的记录，人民法院认定的被执行人失信信息等材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工资、任免、出国和会议代表类材料。主要有工资待遇审批、参加社会保险，录用、聘用、招用、入伍、考察、任免、调配、军队转业（复员）安置、退（离）休、辞职、辞退，公务员（参照公务员法管理人员）登记、遴选、选调、调任、职级晋升，职务、职级套改，事业单位管理岗位职员等级晋升，出国（境）审批，当选党的代表大会、人民代表大会、政协会议、群团组织代表会议、民主党派代表会议等会议代表（委员）及相关职务等材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（十）其他可供组织参考的材料。主要有毕业生就业报到证、派遣证，工作调动介绍信，国（境）外永久居留资格、长期居留许可等证件有关内容的复印件和体检表等材料。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干部人事档案材料具体内容和分类标准由中央组织部确定。</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各级党政机关、国有企事业单位和其他组织及个人应当按照各自职责，共同做好干部人事档案内容建设。</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中央组织部会同有关部门统一明确归档材料的内容填写、格式规范等要求。</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各级党政机关、国有企事业单位和其他组织应当按照要求制发材料。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干部本人和材料形成部门必须如实、规范填写材料。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材料形成部门应当按照相关规定审核材料，在材料形成后1个月内主动向相应的干部人事档案工作机构移交。</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日常管理</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干部人事档案日常管理主要包括档案建立、接收、保管、转递、信息化、统计和保密，档案材料的收集、鉴别、整理和归档等。</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日常管理工作中，组织人事部门及其干部人事档案工作机构应当执行国家档案管理的有关法律法规，接受同级档案行政管理部门的业务监督和指导。</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干部人事档案分为正本和副本。</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首次参加工作被录用或者聘用为本条例第六条所列人员的，由相应的干部人事档案工作机构以其入党、入团，录用、聘用，中学以来的学籍、奖惩和自传等材料为基础，建立档案正本，并且负责管理。</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干部所在单位或者协管单位干部人事档案工作机构根据工作需要，可以建立副处级或者相当职务以上干部的干部人事档案副本，并且负责管理。副本由正本主要材料的复制件构成。正本有关材料和信息变更时，副本应当相应变更。</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发现干部人事档案丢失或者损毁的，必须立即报告上级组织人事部门，并且全力查找或者补救。确实无法找到或者补救的，经报上级组织人事部门批准，由负责管理档案的干部人事档案工作机构协调有关单位重新建立档案或者补充必要证明材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干部人事数字档案是按照国家相关技术标准，利用扫描等技术手段将干部人事纸质档案转化形成的数字图像和数字文本。</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组织人事部门及其干部人事档案工作机构在干部人事档案数字化过程中，应当严格规范档案目录建库、档案扫描、图像处理、数据存储、数据验收、数据交换、数据备份、安全管理等基本环节，保证数字档案的真实性、完整性、可用性、安全性，确保与纸质档案一致。</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干部人事数字档案在利用、转递和保密等方面按照纸质档案相关要求管理。</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组织人事部门及其干部人事档案工作机构应当按照预防为主、防治结合的要求，建立和维护科学合理的档案存放秩序，按照有关标准要求建设干部人事档案库房，加强库房安全管理和技术防护。</w:t>
      </w:r>
      <w:r>
        <w:rPr>
          <w:rFonts w:ascii="微软雅黑" w:eastAsia="微软雅黑" w:hAnsi="微软雅黑" w:hint="eastAsia"/>
          <w:color w:val="333333"/>
          <w:sz w:val="27"/>
          <w:szCs w:val="27"/>
        </w:rPr>
        <w:lastRenderedPageBreak/>
        <w:t>档案数量较少的单位，也应当设置专用房间保管档案。阅档场所、整理场所、办公场所应当分开。</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干部人事档案管理权限发生变动的，原管理单位的干部人事档案工作机构应当对档案进行认真核对整理，保证档案内容真实准确、材料齐全完整，并在2个月内完成转递；现管理单位的干部人事档案工作机构应当认真审核，严格把关，一般应当在接到档案2个月内完成审核入库。</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干部出现辞职、出国不归或者被辞退、解除（终止）劳动（聘用）合同、开除公职等情况，在党委（党组）或者组织人事等有关部门对当事人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结论意见或者处理处分，经保密审查后，原管理单位的干部人事档案工作机构应当将档案转递</w:t>
      </w:r>
      <w:proofErr w:type="gramStart"/>
      <w:r>
        <w:rPr>
          <w:rFonts w:ascii="微软雅黑" w:eastAsia="微软雅黑" w:hAnsi="微软雅黑" w:hint="eastAsia"/>
          <w:color w:val="333333"/>
          <w:sz w:val="27"/>
          <w:szCs w:val="27"/>
        </w:rPr>
        <w:t>至相应</w:t>
      </w:r>
      <w:proofErr w:type="gramEnd"/>
      <w:r>
        <w:rPr>
          <w:rFonts w:ascii="微软雅黑" w:eastAsia="微软雅黑" w:hAnsi="微软雅黑" w:hint="eastAsia"/>
          <w:color w:val="333333"/>
          <w:sz w:val="27"/>
          <w:szCs w:val="27"/>
        </w:rPr>
        <w:t>的干部人事档案工作机构、公共就业和人才服务机构或者本人户籍所在地的社会保障服务机构。接收单位不得无故拒绝接收人事档案。</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转递干部人事档案必须通过机要交通或者安排专人送取，转递单位和接收单位应当严格履行转递手续。</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因行政区划调整、机构改革等原因单位撤销合并、职能划转、职责调整，国有企业破产、重组等，组织人事部门应当制定干部人事档案移交工作方案，编制移交清单，按照有关要求及时移交档案。</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干部死亡5年后，其人事档案移交本单位档案部门保存，按同级国家档案馆接收范围的规定进馆。</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组织人事部门及其干部人事档案工作机构应当按照国家相关标准和要求，加强档案信息资源的规划、建设、开发和管理，提升档案信息采集、处理、传输、利用能力，建立健全安全、便捷、共享、高效的干部人事档案信息化管理体系。</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组织人事部门及其干部人事档案工作机构应当定期对干部人事档案日常管理、基础设施和队伍建设等工作情况进行统计、分析、</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判，加强档案资源科学管理。</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各级党政机关、国有企事业单位和其他组织及个人，对于属于国家秘密、工作秘密的干部人事档案材料和信息，应当严格保密；对于涉及商业秘密、个人隐私的材料和信息，应当按照国家有关法律规定进行管理。</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干部人事档案工作机构及其工作人员应当按照相关标准和要求，及时收集材料，鉴别材料内容是否真实，检查材料填写是否规范、手续是否完备等；对于应当归档的材料准确分类，逐份编写材料目录，整理合格后，一般应当在2个月内归档。</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 利用和审核</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第三十条 干部人事档案利用工作应当强化服务理念，严格利用程序，创新利用方式，提高利用效能，充分发挥档案资政作用、体现凭证价值。</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干部人事档案利用方式主要包括查（借）阅、复制和摘录等。</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因工作需要，符合下列情形之一的，可以查阅干部人事档案：</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（一）政治审查、发展党员、党员教育、党员管理等；</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（二）干部录用、聘用、考核、考察、任免、调配、职级晋升、教育培养、职称评聘、表彰奖励、工资待遇、公务员登记备案、退（离）休、社会保险、治丧等；</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（三）人才引进、培养、评选、推送等；</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（四）巡视、巡察，选人用人检查、违规选人用人问题查核，组织处理，党纪政务处分，涉嫌违法犯罪的调查取证、案件查办等；</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（五）经具有干部管理权限的党委（党组）、组织人事部门批准的编史修志，撰写大事记、人物传记，举办展览、纪念活动等；</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（六）干部日常管理中，熟悉了解干部，研究、发现和解决有关问题等；</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（七）其他因工作需要利用的事项。</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干部本人及其亲属办理公证、诉讼取证等有关干部个人合法权益保障的事项，可以按照有关规定提请相应的组织人事等部门查阅档案。</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复制、摘录的档案材料，应当按照有关要求管理和使用。</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查阅干部人事档案按照以下程序和要求进行：</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（一）查阅单位如实填写干部人事档案查阅审批材料，按照程序报单位负责同志审批签字并加盖公章；</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（二）查阅档案应当2人以上，一般均为党员；</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（三）干部人事档案工作机构应当按照程序审批；</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（四）在规定时限内查阅。</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干部人事档案一般不予外借，确因工作需要借阅的，借阅单位应当履行审批手续，在规定时限内归还，归还时干部人事档案工作机构应当认真核对档案材料。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组织人事部门及其干部人事档案工作机构应当按照统一要求，结合实际制定查（借）</w:t>
      </w:r>
      <w:proofErr w:type="gramStart"/>
      <w:r>
        <w:rPr>
          <w:rFonts w:ascii="微软雅黑" w:eastAsia="微软雅黑" w:hAnsi="微软雅黑" w:hint="eastAsia"/>
          <w:color w:val="333333"/>
          <w:sz w:val="27"/>
          <w:szCs w:val="27"/>
        </w:rPr>
        <w:t>阅干部</w:t>
      </w:r>
      <w:proofErr w:type="gramEnd"/>
      <w:r>
        <w:rPr>
          <w:rFonts w:ascii="微软雅黑" w:eastAsia="微软雅黑" w:hAnsi="微软雅黑" w:hint="eastAsia"/>
          <w:color w:val="333333"/>
          <w:sz w:val="27"/>
          <w:szCs w:val="27"/>
        </w:rPr>
        <w:t>人事档案的具体规定。</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组织人事部门应当坚持“凡提必审”、“凡进必审”、干部管理权限发生变化的“凡转必审”，在干部动议、考察、任职前公</w:t>
      </w:r>
      <w:r>
        <w:rPr>
          <w:rFonts w:ascii="微软雅黑" w:eastAsia="微软雅黑" w:hAnsi="微软雅黑" w:hint="eastAsia"/>
          <w:color w:val="333333"/>
          <w:sz w:val="27"/>
          <w:szCs w:val="27"/>
        </w:rPr>
        <w:lastRenderedPageBreak/>
        <w:t>示、录用、聘用、遴选、选调、交流，人才引进，军队转业（复员）安置，档案转递、接收等环节，严格按照有关政策和标准，及时做好干部人事档案审核工作。</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干部人事档案审核应当在全面审核档案内容的基础上，重点审核干部的出生日期、参加工作时间、入党时间、学历学位、工作经历、干部身份、家庭主要成员及重要社会关系、专业技术职务（职称）、学术评鉴、奖惩等基本信息，审核档案内容是否真实、档案材料是否齐全、档案材料记载内容之间的关联性是否合理以及是否有影响干部使用的情形等。</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干部人事档案审核中发现的问题应当按照相关规定及时进行整改和处理。涉及干部个人信息重新认定的，应当及时通知干部所在单位和干部本人。</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凡发现档案材料或者信息涉嫌造假的，组织人事部门等应当立即查核，未核准前，一律暂缓考察或者暂停任职、录用、聘用、调动等程序。</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组织人事部门及其干部人事档案工作机构应当运用大数据等信息技术，建立健全干部人事档案科学利用机制，为干部资源配置、领导班子建设、干部队伍宏观管理、组织人事工作规律研究等提供精准高效服务。</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 纪律和监督</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第三十九条 开展干部人事档案工作必须遵守下列纪律：</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（一）严禁篡改、伪造干部人事档案；</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（二）严禁提供虚假材料、</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如实填报干部人事档案信息；</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（三）严禁转递、接收、归档涉嫌造假或者来历不明的干部人事档案材料；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（四）严禁利用职务、工作上的便利，直接实施档案造假，授意、指使、纵容、默许他人档案造假，为档案造假提供方便，或者在知情后不及时向组织报告；</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（五）严禁插手、干扰有关部门调查、处理档案造假问题；</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（六）严禁擅自抽取、撤换、添加干部人事档案材料；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（七）严禁圈划、损坏、扣留、出卖、交换、转让、赠送干部人事档案；</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（八）严禁擅自提供、摘录、复制、拍摄、保存、丢弃、销毁干部人事档案；</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（九）严禁违规转递、接收和查（借）</w:t>
      </w:r>
      <w:proofErr w:type="gramStart"/>
      <w:r>
        <w:rPr>
          <w:rFonts w:ascii="微软雅黑" w:eastAsia="微软雅黑" w:hAnsi="微软雅黑" w:hint="eastAsia"/>
          <w:color w:val="333333"/>
          <w:sz w:val="27"/>
          <w:szCs w:val="27"/>
        </w:rPr>
        <w:t>阅干部</w:t>
      </w:r>
      <w:proofErr w:type="gramEnd"/>
      <w:r>
        <w:rPr>
          <w:rFonts w:ascii="微软雅黑" w:eastAsia="微软雅黑" w:hAnsi="微软雅黑" w:hint="eastAsia"/>
          <w:color w:val="333333"/>
          <w:sz w:val="27"/>
          <w:szCs w:val="27"/>
        </w:rPr>
        <w:t>人事档案；</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（十）严禁擅自将干部人事档案带出国（境）外；</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（十一）严禁泄露或者擅自对外公开干部人事档案内容。</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党委（党组）及其组织人事部门对干部人事档案工作和本条例实施情况进行监督检查。</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纪检监察机关、巡视巡察机构按照有关规定，对干部人事档案工作进行监督检查。</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党委（党组）及其组织人事部门在干部人事档案工作中，必须严格执行本条例，自觉接受组织监督和党员、干部、群众监督。</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下级机关（单位）和党员、干部、群众对干部人事档案工作中的违纪违规行为，有权向上级党委（党组）及其组织人事部门、纪检监察机关举报、申诉，受理部门和机关应当按照有关规定查核处理。</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对于违反相关规定和纪律的，依据有关规定予以纠正；根据情节轻重，给予批评教育、组织处理或者党纪政务处分，并视情追究相关人员责任。涉嫌违法犯罪的，按照国家法律法规处理。</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 附则</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流动人员和自主择业军队转业干部等其他人员的人事档案管理工作，由相关主管部门根据本条例精神另行规定。</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第四十四条 中国人民解放军和中国人民武装警察部队干部人事档案工作规定，由中央军事委员会根据本条例精神制定。</w:t>
      </w:r>
    </w:p>
    <w:p w:rsidR="00C65FA5" w:rsidRDefault="00C65FA5" w:rsidP="00C65FA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第四十五条 本条例由中央组织部负责解释。</w:t>
      </w:r>
    </w:p>
    <w:p w:rsidR="006241D1" w:rsidRPr="00C65FA5" w:rsidRDefault="00C65FA5" w:rsidP="00C65FA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第四十六条 本条例自2018年11月20日起施行。1991年4月2日中央组织部、国家档案局印发的《干部档案工作条例》同时废止。</w:t>
      </w:r>
    </w:p>
    <w:sectPr w:rsidR="006241D1" w:rsidRPr="00C65FA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17" w:rsidRDefault="00AD3117" w:rsidP="00FC19DC">
      <w:r>
        <w:separator/>
      </w:r>
    </w:p>
  </w:endnote>
  <w:endnote w:type="continuationSeparator" w:id="0">
    <w:p w:rsidR="00AD3117" w:rsidRDefault="00AD3117" w:rsidP="00FC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1273"/>
      <w:docPartObj>
        <w:docPartGallery w:val="Page Numbers (Bottom of Page)"/>
        <w:docPartUnique/>
      </w:docPartObj>
    </w:sdtPr>
    <w:sdtContent>
      <w:p w:rsidR="00FC19DC" w:rsidRDefault="00FC19DC">
        <w:pPr>
          <w:pStyle w:val="a7"/>
          <w:jc w:val="center"/>
        </w:pPr>
        <w:r>
          <w:fldChar w:fldCharType="begin"/>
        </w:r>
        <w:r>
          <w:instrText>PAGE   \* MERGEFORMAT</w:instrText>
        </w:r>
        <w:r>
          <w:fldChar w:fldCharType="separate"/>
        </w:r>
        <w:r w:rsidRPr="00FC19DC">
          <w:rPr>
            <w:noProof/>
            <w:lang w:val="zh-CN"/>
          </w:rPr>
          <w:t>3</w:t>
        </w:r>
        <w:r>
          <w:fldChar w:fldCharType="end"/>
        </w:r>
      </w:p>
    </w:sdtContent>
  </w:sdt>
  <w:p w:rsidR="00FC19DC" w:rsidRDefault="00FC19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17" w:rsidRDefault="00AD3117" w:rsidP="00FC19DC">
      <w:r>
        <w:separator/>
      </w:r>
    </w:p>
  </w:footnote>
  <w:footnote w:type="continuationSeparator" w:id="0">
    <w:p w:rsidR="00AD3117" w:rsidRDefault="00AD3117" w:rsidP="00FC1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62"/>
    <w:rsid w:val="00006269"/>
    <w:rsid w:val="0001126A"/>
    <w:rsid w:val="00013DA0"/>
    <w:rsid w:val="000209BD"/>
    <w:rsid w:val="00023ACA"/>
    <w:rsid w:val="000350F7"/>
    <w:rsid w:val="00041E63"/>
    <w:rsid w:val="00055927"/>
    <w:rsid w:val="00065DAE"/>
    <w:rsid w:val="00072908"/>
    <w:rsid w:val="00072AF4"/>
    <w:rsid w:val="00082D3C"/>
    <w:rsid w:val="00083580"/>
    <w:rsid w:val="00093C62"/>
    <w:rsid w:val="000A32BA"/>
    <w:rsid w:val="000B117C"/>
    <w:rsid w:val="000B330F"/>
    <w:rsid w:val="000B3667"/>
    <w:rsid w:val="000F0723"/>
    <w:rsid w:val="0014350E"/>
    <w:rsid w:val="00146646"/>
    <w:rsid w:val="001607C0"/>
    <w:rsid w:val="00193C8F"/>
    <w:rsid w:val="00193E46"/>
    <w:rsid w:val="001A421A"/>
    <w:rsid w:val="001C3FA6"/>
    <w:rsid w:val="001F3021"/>
    <w:rsid w:val="001F4D69"/>
    <w:rsid w:val="00207A8D"/>
    <w:rsid w:val="00232ABB"/>
    <w:rsid w:val="0023570B"/>
    <w:rsid w:val="002572EE"/>
    <w:rsid w:val="002D586A"/>
    <w:rsid w:val="002D7581"/>
    <w:rsid w:val="002E500D"/>
    <w:rsid w:val="00330A46"/>
    <w:rsid w:val="0034571F"/>
    <w:rsid w:val="003472EB"/>
    <w:rsid w:val="00385794"/>
    <w:rsid w:val="003A7E44"/>
    <w:rsid w:val="003B3942"/>
    <w:rsid w:val="003D3DFE"/>
    <w:rsid w:val="003E3976"/>
    <w:rsid w:val="0041313A"/>
    <w:rsid w:val="00430BBB"/>
    <w:rsid w:val="00433866"/>
    <w:rsid w:val="00434CEB"/>
    <w:rsid w:val="0044234E"/>
    <w:rsid w:val="004479B1"/>
    <w:rsid w:val="00447E09"/>
    <w:rsid w:val="004768C1"/>
    <w:rsid w:val="00483697"/>
    <w:rsid w:val="0048694F"/>
    <w:rsid w:val="004C7288"/>
    <w:rsid w:val="004E1A2F"/>
    <w:rsid w:val="0055749B"/>
    <w:rsid w:val="005C1FDF"/>
    <w:rsid w:val="005C2720"/>
    <w:rsid w:val="00614C8E"/>
    <w:rsid w:val="0062535B"/>
    <w:rsid w:val="00646AEF"/>
    <w:rsid w:val="00650E97"/>
    <w:rsid w:val="0069462F"/>
    <w:rsid w:val="00695528"/>
    <w:rsid w:val="006C3701"/>
    <w:rsid w:val="006C745A"/>
    <w:rsid w:val="006E4878"/>
    <w:rsid w:val="006F090A"/>
    <w:rsid w:val="00701388"/>
    <w:rsid w:val="00712BAB"/>
    <w:rsid w:val="00715F69"/>
    <w:rsid w:val="007319FF"/>
    <w:rsid w:val="00744310"/>
    <w:rsid w:val="007574A8"/>
    <w:rsid w:val="007A5E8A"/>
    <w:rsid w:val="007E77D9"/>
    <w:rsid w:val="00822B39"/>
    <w:rsid w:val="008D00EE"/>
    <w:rsid w:val="00906AA3"/>
    <w:rsid w:val="009159C1"/>
    <w:rsid w:val="00963887"/>
    <w:rsid w:val="0099567E"/>
    <w:rsid w:val="00A041EA"/>
    <w:rsid w:val="00A14B9D"/>
    <w:rsid w:val="00A46B80"/>
    <w:rsid w:val="00A554F1"/>
    <w:rsid w:val="00A65907"/>
    <w:rsid w:val="00A82B42"/>
    <w:rsid w:val="00AA34E6"/>
    <w:rsid w:val="00AD3117"/>
    <w:rsid w:val="00B03B3C"/>
    <w:rsid w:val="00B23D0D"/>
    <w:rsid w:val="00B3064B"/>
    <w:rsid w:val="00B61403"/>
    <w:rsid w:val="00B925D7"/>
    <w:rsid w:val="00C150E5"/>
    <w:rsid w:val="00C43D9A"/>
    <w:rsid w:val="00C46470"/>
    <w:rsid w:val="00C521A0"/>
    <w:rsid w:val="00C60E4B"/>
    <w:rsid w:val="00C65FA5"/>
    <w:rsid w:val="00CA75F4"/>
    <w:rsid w:val="00CF3166"/>
    <w:rsid w:val="00D02225"/>
    <w:rsid w:val="00D16DFF"/>
    <w:rsid w:val="00D24E79"/>
    <w:rsid w:val="00D93E43"/>
    <w:rsid w:val="00DB4965"/>
    <w:rsid w:val="00DB6FC3"/>
    <w:rsid w:val="00E1293D"/>
    <w:rsid w:val="00E220E8"/>
    <w:rsid w:val="00E9606B"/>
    <w:rsid w:val="00F84D62"/>
    <w:rsid w:val="00F85971"/>
    <w:rsid w:val="00FC19DC"/>
    <w:rsid w:val="00FC2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5FA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5FA5"/>
    <w:rPr>
      <w:b/>
      <w:bCs/>
    </w:rPr>
  </w:style>
  <w:style w:type="character" w:styleId="a5">
    <w:name w:val="Hyperlink"/>
    <w:basedOn w:val="a0"/>
    <w:uiPriority w:val="99"/>
    <w:semiHidden/>
    <w:unhideWhenUsed/>
    <w:rsid w:val="00C65FA5"/>
    <w:rPr>
      <w:color w:val="0000FF"/>
      <w:u w:val="single"/>
    </w:rPr>
  </w:style>
  <w:style w:type="paragraph" w:styleId="a6">
    <w:name w:val="header"/>
    <w:basedOn w:val="a"/>
    <w:link w:val="Char"/>
    <w:uiPriority w:val="99"/>
    <w:unhideWhenUsed/>
    <w:rsid w:val="00FC19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C19DC"/>
    <w:rPr>
      <w:sz w:val="18"/>
      <w:szCs w:val="18"/>
    </w:rPr>
  </w:style>
  <w:style w:type="paragraph" w:styleId="a7">
    <w:name w:val="footer"/>
    <w:basedOn w:val="a"/>
    <w:link w:val="Char0"/>
    <w:uiPriority w:val="99"/>
    <w:unhideWhenUsed/>
    <w:rsid w:val="00FC19DC"/>
    <w:pPr>
      <w:tabs>
        <w:tab w:val="center" w:pos="4153"/>
        <w:tab w:val="right" w:pos="8306"/>
      </w:tabs>
      <w:snapToGrid w:val="0"/>
      <w:jc w:val="left"/>
    </w:pPr>
    <w:rPr>
      <w:sz w:val="18"/>
      <w:szCs w:val="18"/>
    </w:rPr>
  </w:style>
  <w:style w:type="character" w:customStyle="1" w:styleId="Char0">
    <w:name w:val="页脚 Char"/>
    <w:basedOn w:val="a0"/>
    <w:link w:val="a7"/>
    <w:uiPriority w:val="99"/>
    <w:rsid w:val="00FC19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5FA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5FA5"/>
    <w:rPr>
      <w:b/>
      <w:bCs/>
    </w:rPr>
  </w:style>
  <w:style w:type="character" w:styleId="a5">
    <w:name w:val="Hyperlink"/>
    <w:basedOn w:val="a0"/>
    <w:uiPriority w:val="99"/>
    <w:semiHidden/>
    <w:unhideWhenUsed/>
    <w:rsid w:val="00C65FA5"/>
    <w:rPr>
      <w:color w:val="0000FF"/>
      <w:u w:val="single"/>
    </w:rPr>
  </w:style>
  <w:style w:type="paragraph" w:styleId="a6">
    <w:name w:val="header"/>
    <w:basedOn w:val="a"/>
    <w:link w:val="Char"/>
    <w:uiPriority w:val="99"/>
    <w:unhideWhenUsed/>
    <w:rsid w:val="00FC19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C19DC"/>
    <w:rPr>
      <w:sz w:val="18"/>
      <w:szCs w:val="18"/>
    </w:rPr>
  </w:style>
  <w:style w:type="paragraph" w:styleId="a7">
    <w:name w:val="footer"/>
    <w:basedOn w:val="a"/>
    <w:link w:val="Char0"/>
    <w:uiPriority w:val="99"/>
    <w:unhideWhenUsed/>
    <w:rsid w:val="00FC19DC"/>
    <w:pPr>
      <w:tabs>
        <w:tab w:val="center" w:pos="4153"/>
        <w:tab w:val="right" w:pos="8306"/>
      </w:tabs>
      <w:snapToGrid w:val="0"/>
      <w:jc w:val="left"/>
    </w:pPr>
    <w:rPr>
      <w:sz w:val="18"/>
      <w:szCs w:val="18"/>
    </w:rPr>
  </w:style>
  <w:style w:type="character" w:customStyle="1" w:styleId="Char0">
    <w:name w:val="页脚 Char"/>
    <w:basedOn w:val="a0"/>
    <w:link w:val="a7"/>
    <w:uiPriority w:val="99"/>
    <w:rsid w:val="00FC19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1112</Words>
  <Characters>6343</Characters>
  <Application>Microsoft Office Word</Application>
  <DocSecurity>0</DocSecurity>
  <Lines>52</Lines>
  <Paragraphs>14</Paragraphs>
  <ScaleCrop>false</ScaleCrop>
  <Company>P R C</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石戴镕</dc:creator>
  <cp:keywords/>
  <dc:description/>
  <cp:lastModifiedBy>石戴镕</cp:lastModifiedBy>
  <cp:revision>4</cp:revision>
  <dcterms:created xsi:type="dcterms:W3CDTF">2019-05-23T01:24:00Z</dcterms:created>
  <dcterms:modified xsi:type="dcterms:W3CDTF">2019-05-23T01:27:00Z</dcterms:modified>
</cp:coreProperties>
</file>